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70F0C" w:rsidRDefault="00470F0C">
      <w:pPr>
        <w:spacing w:after="0" w:line="240" w:lineRule="auto"/>
        <w:rPr>
          <w:rFonts w:ascii="NeoSansPro-Bold" w:eastAsia="NeoSansPro-Bold" w:hAnsi="NeoSansPro-Bold" w:cs="NeoSansPro-Bold"/>
          <w:b/>
          <w:color w:val="404040"/>
          <w:sz w:val="20"/>
          <w:szCs w:val="20"/>
          <w:u w:val="single"/>
        </w:rPr>
      </w:pPr>
      <w:bookmarkStart w:id="0" w:name="_gjdgxs" w:colFirst="0" w:colLast="0"/>
      <w:bookmarkEnd w:id="0"/>
    </w:p>
    <w:p w:rsidR="00470F0C" w:rsidRDefault="00DE5A6E">
      <w:pPr>
        <w:spacing w:after="0" w:line="240" w:lineRule="auto"/>
        <w:rPr>
          <w:rFonts w:ascii="NeoSansPro-Bold" w:eastAsia="NeoSansPro-Bold" w:hAnsi="NeoSansPro-Bold" w:cs="NeoSansPro-Bold"/>
          <w:b/>
          <w:color w:val="404040"/>
          <w:sz w:val="20"/>
          <w:szCs w:val="20"/>
        </w:rPr>
      </w:pPr>
      <w:r>
        <w:rPr>
          <w:noProof/>
        </w:rPr>
        <w:drawing>
          <wp:inline distT="0" distB="0" distL="0" distR="0">
            <wp:extent cx="1755652" cy="405385"/>
            <wp:effectExtent l="0" t="0" r="0" b="0"/>
            <wp:docPr id="3" name="image0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70F0C" w:rsidRDefault="00DE5A6E">
      <w:pPr>
        <w:spacing w:after="0" w:line="240" w:lineRule="auto"/>
        <w:rPr>
          <w:rFonts w:ascii="NeoSansPro-Bold" w:eastAsia="NeoSansPro-Bold" w:hAnsi="NeoSansPro-Bold" w:cs="NeoSansPro-Bold"/>
          <w:b/>
          <w:color w:val="404040"/>
          <w:sz w:val="20"/>
          <w:szCs w:val="20"/>
        </w:rPr>
      </w:pPr>
      <w:r>
        <w:rPr>
          <w:rFonts w:ascii="NeoSansPro-Bold" w:eastAsia="NeoSansPro-Bold" w:hAnsi="NeoSansPro-Bold" w:cs="NeoSansPro-Bold"/>
          <w:b/>
          <w:color w:val="404040"/>
          <w:sz w:val="20"/>
          <w:szCs w:val="20"/>
        </w:rPr>
        <w:t xml:space="preserve">Nombre </w:t>
      </w:r>
      <w:r>
        <w:rPr>
          <w:rFonts w:ascii="NeoSansPro-Regular" w:eastAsia="NeoSansPro-Regular" w:hAnsi="NeoSansPro-Regular" w:cs="NeoSansPro-Regular"/>
          <w:color w:val="404040"/>
          <w:sz w:val="20"/>
          <w:szCs w:val="20"/>
        </w:rPr>
        <w:t>Ernesto Fernando Juárez Rechy</w:t>
      </w:r>
    </w:p>
    <w:p w:rsidR="00470F0C" w:rsidRDefault="00DE5A6E">
      <w:pPr>
        <w:spacing w:after="0" w:line="240" w:lineRule="auto"/>
        <w:rPr>
          <w:rFonts w:ascii="NeoSansPro-Regular" w:eastAsia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eastAsia="NeoSansPro-Bold" w:hAnsi="NeoSansPro-Bold" w:cs="NeoSansPro-Bold"/>
          <w:b/>
          <w:color w:val="404040"/>
          <w:sz w:val="20"/>
          <w:szCs w:val="20"/>
        </w:rPr>
        <w:t xml:space="preserve">Grado de Escolaridad </w:t>
      </w:r>
      <w:r>
        <w:rPr>
          <w:rFonts w:ascii="NeoSansPro-Regular" w:eastAsia="NeoSansPro-Regular" w:hAnsi="NeoSansPro-Regular" w:cs="NeoSansPro-Regular"/>
          <w:color w:val="404040"/>
          <w:sz w:val="20"/>
          <w:szCs w:val="20"/>
        </w:rPr>
        <w:t>Maestro en Derecho</w:t>
      </w:r>
    </w:p>
    <w:p w:rsidR="00470F0C" w:rsidRDefault="00DE5A6E">
      <w:pPr>
        <w:spacing w:after="0" w:line="240" w:lineRule="auto"/>
        <w:rPr>
          <w:rFonts w:ascii="NeoSansPro-Regular" w:eastAsia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eastAsia="NeoSansPro-Bold" w:hAnsi="NeoSansPro-Bold" w:cs="NeoSansPro-Bold"/>
          <w:b/>
          <w:color w:val="404040"/>
          <w:sz w:val="20"/>
          <w:szCs w:val="20"/>
        </w:rPr>
        <w:t xml:space="preserve">Cédula Profesional (Licenciatura) </w:t>
      </w:r>
      <w:r>
        <w:rPr>
          <w:rFonts w:ascii="NeoSansPro-Regular" w:eastAsia="NeoSansPro-Regular" w:hAnsi="NeoSansPro-Regular" w:cs="NeoSansPro-Regular"/>
          <w:color w:val="404040"/>
          <w:sz w:val="20"/>
          <w:szCs w:val="20"/>
        </w:rPr>
        <w:t>1858890</w:t>
      </w:r>
    </w:p>
    <w:p w:rsidR="00470F0C" w:rsidRDefault="00DE5A6E">
      <w:pPr>
        <w:spacing w:after="0" w:line="240" w:lineRule="auto"/>
        <w:rPr>
          <w:rFonts w:ascii="NeoSansPro-Regular" w:eastAsia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eastAsia="NeoSansPro-Bold" w:hAnsi="NeoSansPro-Bold" w:cs="NeoSansPro-Bold"/>
          <w:b/>
          <w:color w:val="404040"/>
          <w:sz w:val="20"/>
          <w:szCs w:val="20"/>
        </w:rPr>
        <w:t xml:space="preserve">Cédula profesional (Maestría) </w:t>
      </w:r>
      <w:r>
        <w:rPr>
          <w:rFonts w:ascii="NeoSansPro-Regular" w:eastAsia="NeoSansPro-Regular" w:hAnsi="NeoSansPro-Regular" w:cs="NeoSansPro-Regular"/>
          <w:color w:val="404040"/>
          <w:sz w:val="20"/>
          <w:szCs w:val="20"/>
        </w:rPr>
        <w:t>7375470</w:t>
      </w:r>
    </w:p>
    <w:p w:rsidR="00470F0C" w:rsidRDefault="00DE5A6E">
      <w:pPr>
        <w:spacing w:after="0" w:line="240" w:lineRule="auto"/>
        <w:rPr>
          <w:rFonts w:ascii="NeoSansPro-Regular" w:eastAsia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eastAsia="NeoSansPro-Bold" w:hAnsi="NeoSansPro-Bold" w:cs="NeoSansPro-Bold"/>
          <w:b/>
          <w:color w:val="404040"/>
          <w:sz w:val="20"/>
          <w:szCs w:val="20"/>
        </w:rPr>
        <w:t xml:space="preserve">Teléfono de Oficina </w:t>
      </w:r>
      <w:r>
        <w:rPr>
          <w:rFonts w:ascii="NeoSansPro-Regular" w:eastAsia="NeoSansPro-Regular" w:hAnsi="NeoSansPro-Regular" w:cs="NeoSansPro-Regular"/>
          <w:color w:val="404040"/>
          <w:sz w:val="20"/>
          <w:szCs w:val="20"/>
        </w:rPr>
        <w:t>01 278 732 6068</w:t>
      </w:r>
    </w:p>
    <w:p w:rsidR="00470F0C" w:rsidRDefault="00DE5A6E">
      <w:pP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  <w:r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  <w:t>Datos Generales</w:t>
      </w:r>
    </w:p>
    <w:p w:rsidR="00470F0C" w:rsidRDefault="00DE5A6E">
      <w:pP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  <w:r>
        <w:rPr>
          <w:noProof/>
        </w:rPr>
        <w:drawing>
          <wp:inline distT="0" distB="0" distL="0" distR="0">
            <wp:extent cx="1941580" cy="405385"/>
            <wp:effectExtent l="0" t="0" r="0" b="0"/>
            <wp:docPr id="5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  <w:t>Formación Académica</w:t>
      </w:r>
    </w:p>
    <w:p w:rsidR="00D756B7" w:rsidRPr="00D756B7" w:rsidRDefault="00D756B7" w:rsidP="00D756B7">
      <w:pPr>
        <w:spacing w:after="0" w:line="240" w:lineRule="auto"/>
        <w:rPr>
          <w:rFonts w:ascii="NeoSansPro-Bold" w:eastAsia="NeoSansPro-Bold" w:hAnsi="NeoSansPro-Bold" w:cs="NeoSansPro-Bold"/>
          <w:b/>
          <w:color w:val="404040"/>
          <w:sz w:val="20"/>
          <w:szCs w:val="20"/>
          <w:lang w:val="es-ES"/>
        </w:rPr>
      </w:pPr>
      <w:r w:rsidRPr="00D756B7">
        <w:rPr>
          <w:rFonts w:ascii="NeoSansPro-Bold" w:eastAsia="NeoSansPro-Bold" w:hAnsi="NeoSansPro-Bold" w:cs="NeoSansPro-Bold"/>
          <w:b/>
          <w:color w:val="404040"/>
          <w:sz w:val="20"/>
          <w:szCs w:val="20"/>
          <w:lang w:val="es-ES"/>
        </w:rPr>
        <w:t>1974-1977</w:t>
      </w:r>
    </w:p>
    <w:p w:rsidR="00470F0C" w:rsidRDefault="00D756B7">
      <w:pPr>
        <w:spacing w:after="0" w:line="240" w:lineRule="auto"/>
        <w:rPr>
          <w:rFonts w:ascii="NeoSansPro-Regular" w:eastAsia="NeoSansPro-Regular" w:hAnsi="NeoSansPro-Regular" w:cs="NeoSansPro-Regular"/>
          <w:color w:val="404040"/>
          <w:sz w:val="20"/>
          <w:szCs w:val="20"/>
        </w:rPr>
      </w:pPr>
      <w:r w:rsidRPr="00D756B7">
        <w:rPr>
          <w:rFonts w:ascii="NeoSansPro-Regular" w:eastAsia="NeoSansPro-Regular" w:hAnsi="NeoSansPro-Regular" w:cs="NeoSansPro-Regular"/>
          <w:color w:val="404040"/>
          <w:sz w:val="20"/>
          <w:szCs w:val="20"/>
        </w:rPr>
        <w:t>Licenciado en Derecho, Universidad Veracruzana (UV)</w:t>
      </w:r>
      <w:r w:rsidR="00DE5A6E">
        <w:rPr>
          <w:rFonts w:ascii="NeoSansPro-Regular" w:eastAsia="NeoSansPro-Regular" w:hAnsi="NeoSansPro-Regular" w:cs="NeoSansPro-Regular"/>
          <w:color w:val="404040"/>
          <w:sz w:val="20"/>
          <w:szCs w:val="20"/>
        </w:rPr>
        <w:t>.</w:t>
      </w:r>
    </w:p>
    <w:p w:rsidR="00D756B7" w:rsidRPr="00D756B7" w:rsidRDefault="00D756B7" w:rsidP="00D756B7">
      <w:pPr>
        <w:spacing w:after="0" w:line="240" w:lineRule="auto"/>
        <w:rPr>
          <w:rFonts w:ascii="NeoSansPro-Bold" w:eastAsia="NeoSansPro-Bold" w:hAnsi="NeoSansPro-Bold" w:cs="NeoSansPro-Bold"/>
          <w:b/>
          <w:color w:val="404040"/>
          <w:sz w:val="20"/>
          <w:szCs w:val="20"/>
          <w:lang w:val="es-ES"/>
        </w:rPr>
      </w:pPr>
      <w:r w:rsidRPr="00D756B7">
        <w:rPr>
          <w:rFonts w:ascii="NeoSansPro-Bold" w:eastAsia="NeoSansPro-Bold" w:hAnsi="NeoSansPro-Bold" w:cs="NeoSansPro-Bold"/>
          <w:b/>
          <w:color w:val="404040"/>
          <w:sz w:val="20"/>
          <w:szCs w:val="20"/>
          <w:lang w:val="es-ES"/>
        </w:rPr>
        <w:t>2003-2005</w:t>
      </w:r>
    </w:p>
    <w:p w:rsidR="00470F0C" w:rsidRDefault="00D756B7">
      <w:pPr>
        <w:spacing w:after="0" w:line="240" w:lineRule="auto"/>
        <w:rPr>
          <w:rFonts w:ascii="NeoSansPro-Regular" w:eastAsia="NeoSansPro-Regular" w:hAnsi="NeoSansPro-Regular" w:cs="NeoSansPro-Regular"/>
          <w:color w:val="404040"/>
          <w:sz w:val="20"/>
          <w:szCs w:val="20"/>
        </w:rPr>
      </w:pPr>
      <w:r w:rsidRPr="00D756B7">
        <w:rPr>
          <w:rFonts w:ascii="NeoSansPro-Regular" w:eastAsia="NeoSansPro-Regular" w:hAnsi="NeoSansPro-Regular" w:cs="NeoSansPro-Regular"/>
          <w:color w:val="404040"/>
          <w:sz w:val="20"/>
          <w:szCs w:val="20"/>
        </w:rPr>
        <w:t>Maestro en Derecho Penal, Universidad de Puebla, (UNIPUEBLA)</w:t>
      </w:r>
      <w:r w:rsidR="00DE5A6E">
        <w:rPr>
          <w:rFonts w:ascii="NeoSansPro-Regular" w:eastAsia="NeoSansPro-Regular" w:hAnsi="NeoSansPro-Regular" w:cs="NeoSansPro-Regular"/>
          <w:color w:val="404040"/>
          <w:sz w:val="20"/>
          <w:szCs w:val="20"/>
        </w:rPr>
        <w:t>.</w:t>
      </w:r>
    </w:p>
    <w:p w:rsidR="00D756B7" w:rsidRPr="00D756B7" w:rsidRDefault="00D756B7" w:rsidP="00D756B7">
      <w:pPr>
        <w:spacing w:after="0" w:line="240" w:lineRule="auto"/>
        <w:rPr>
          <w:rFonts w:ascii="NeoSansPro-Bold" w:eastAsia="NeoSansPro-Bold" w:hAnsi="NeoSansPro-Bold" w:cs="NeoSansPro-Bold"/>
          <w:b/>
          <w:color w:val="404040"/>
          <w:sz w:val="20"/>
          <w:szCs w:val="20"/>
          <w:lang w:val="es-ES"/>
        </w:rPr>
      </w:pPr>
      <w:r w:rsidRPr="00D756B7">
        <w:rPr>
          <w:rFonts w:ascii="NeoSansPro-Bold" w:eastAsia="NeoSansPro-Bold" w:hAnsi="NeoSansPro-Bold" w:cs="NeoSansPro-Bold"/>
          <w:b/>
          <w:color w:val="404040"/>
          <w:sz w:val="20"/>
          <w:szCs w:val="20"/>
          <w:lang w:val="es-ES"/>
        </w:rPr>
        <w:t>1997-1998</w:t>
      </w:r>
    </w:p>
    <w:p w:rsidR="00470F0C" w:rsidRPr="00D756B7" w:rsidRDefault="00D756B7">
      <w:pPr>
        <w:spacing w:after="0" w:line="240" w:lineRule="auto"/>
        <w:rPr>
          <w:rFonts w:ascii="NeoSansPro-Regular" w:eastAsia="NeoSansPro-Regular" w:hAnsi="NeoSansPro-Regular" w:cs="NeoSansPro-Regular"/>
          <w:color w:val="404040"/>
          <w:sz w:val="20"/>
          <w:szCs w:val="20"/>
          <w:lang w:val="es-ES"/>
        </w:rPr>
      </w:pPr>
      <w:r w:rsidRPr="00D756B7">
        <w:rPr>
          <w:rFonts w:ascii="NeoSansPro-Regular" w:eastAsia="NeoSansPro-Regular" w:hAnsi="NeoSansPro-Regular" w:cs="NeoSansPro-Regular"/>
          <w:color w:val="404040"/>
          <w:sz w:val="20"/>
          <w:szCs w:val="20"/>
          <w:lang w:val="es-ES"/>
        </w:rPr>
        <w:t>Diplomado en “Competencias docentes”, UV</w:t>
      </w:r>
      <w:r w:rsidR="00DE5A6E">
        <w:rPr>
          <w:rFonts w:ascii="NeoSansPro-Regular" w:eastAsia="NeoSansPro-Regular" w:hAnsi="NeoSansPro-Regular" w:cs="NeoSansPro-Regular"/>
          <w:color w:val="404040"/>
          <w:sz w:val="20"/>
          <w:szCs w:val="20"/>
        </w:rPr>
        <w:t>.</w:t>
      </w:r>
    </w:p>
    <w:p w:rsidR="00470F0C" w:rsidRDefault="00D756B7">
      <w:pPr>
        <w:spacing w:after="0" w:line="240" w:lineRule="auto"/>
        <w:rPr>
          <w:rFonts w:ascii="NeoSansPro-Bold" w:eastAsia="NeoSansPro-Bold" w:hAnsi="NeoSansPro-Bold" w:cs="NeoSansPro-Bold"/>
          <w:b/>
          <w:color w:val="404040"/>
          <w:sz w:val="20"/>
          <w:szCs w:val="20"/>
        </w:rPr>
      </w:pPr>
      <w:r>
        <w:rPr>
          <w:rFonts w:ascii="NeoSansPro-Bold" w:eastAsia="NeoSansPro-Bold" w:hAnsi="NeoSansPro-Bold" w:cs="NeoSansPro-Bold"/>
          <w:b/>
          <w:color w:val="404040"/>
          <w:sz w:val="20"/>
          <w:szCs w:val="20"/>
        </w:rPr>
        <w:t>1998</w:t>
      </w:r>
    </w:p>
    <w:p w:rsidR="00470F0C" w:rsidRDefault="00D756B7">
      <w:pPr>
        <w:spacing w:after="0" w:line="240" w:lineRule="auto"/>
        <w:rPr>
          <w:rFonts w:ascii="NeoSansPro-Regular" w:eastAsia="NeoSansPro-Regular" w:hAnsi="NeoSansPro-Regular" w:cs="NeoSansPro-Regular"/>
          <w:color w:val="404040"/>
          <w:sz w:val="20"/>
          <w:szCs w:val="20"/>
        </w:rPr>
      </w:pPr>
      <w:r w:rsidRPr="00D756B7">
        <w:rPr>
          <w:rFonts w:ascii="NeoSansPro-Regular" w:eastAsia="NeoSansPro-Regular" w:hAnsi="NeoSansPro-Regular" w:cs="NeoSansPro-Regular"/>
          <w:color w:val="404040"/>
          <w:sz w:val="20"/>
          <w:szCs w:val="20"/>
          <w:lang w:val="es-ES"/>
        </w:rPr>
        <w:t>Diplomado en “Capacitación metodológica para asesores”, UV</w:t>
      </w:r>
      <w:r w:rsidR="00DE5A6E">
        <w:rPr>
          <w:rFonts w:ascii="NeoSansPro-Regular" w:eastAsia="NeoSansPro-Regular" w:hAnsi="NeoSansPro-Regular" w:cs="NeoSansPro-Regular"/>
          <w:color w:val="404040"/>
          <w:sz w:val="20"/>
          <w:szCs w:val="20"/>
        </w:rPr>
        <w:t>.</w:t>
      </w:r>
    </w:p>
    <w:p w:rsidR="00470F0C" w:rsidRDefault="00470F0C">
      <w:pP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</w:p>
    <w:p w:rsidR="00470F0C" w:rsidRDefault="00DE5A6E">
      <w:pP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  <w:r>
        <w:rPr>
          <w:noProof/>
        </w:rPr>
        <w:drawing>
          <wp:inline distT="0" distB="0" distL="0" distR="0">
            <wp:extent cx="2005588" cy="259081"/>
            <wp:effectExtent l="0" t="0" r="0" b="0"/>
            <wp:docPr id="4" name="image0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9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  <w:t>Trayectoria Profesional</w:t>
      </w:r>
    </w:p>
    <w:p w:rsidR="00470F0C" w:rsidRDefault="00470F0C">
      <w:pPr>
        <w:spacing w:after="0" w:line="240" w:lineRule="auto"/>
        <w:rPr>
          <w:rFonts w:ascii="NeoSansPro-Bold" w:eastAsia="NeoSansPro-Bold" w:hAnsi="NeoSansPro-Bold" w:cs="NeoSansPro-Bold"/>
          <w:b/>
          <w:color w:val="404040"/>
          <w:sz w:val="20"/>
          <w:szCs w:val="20"/>
        </w:rPr>
      </w:pPr>
    </w:p>
    <w:p w:rsidR="00D756B7" w:rsidRPr="00D756B7" w:rsidRDefault="00D756B7" w:rsidP="00D756B7">
      <w:pPr>
        <w:spacing w:after="0" w:line="240" w:lineRule="auto"/>
        <w:rPr>
          <w:rFonts w:ascii="NeoSansPro-Bold" w:eastAsia="NeoSansPro-Bold" w:hAnsi="NeoSansPro-Bold" w:cs="NeoSansPro-Bold"/>
          <w:b/>
          <w:color w:val="404040"/>
          <w:sz w:val="20"/>
          <w:szCs w:val="20"/>
          <w:lang w:val="es-ES"/>
        </w:rPr>
      </w:pPr>
      <w:r w:rsidRPr="00D756B7">
        <w:rPr>
          <w:rFonts w:ascii="NeoSansPro-Bold" w:eastAsia="NeoSansPro-Bold" w:hAnsi="NeoSansPro-Bold" w:cs="NeoSansPro-Bold"/>
          <w:b/>
          <w:color w:val="404040"/>
          <w:sz w:val="20"/>
          <w:szCs w:val="20"/>
          <w:lang w:val="es-ES"/>
        </w:rPr>
        <w:t>De 1989 a la fecha</w:t>
      </w:r>
    </w:p>
    <w:p w:rsidR="00470F0C" w:rsidRPr="00D756B7" w:rsidRDefault="00D756B7">
      <w:pPr>
        <w:spacing w:after="0" w:line="240" w:lineRule="auto"/>
        <w:rPr>
          <w:rFonts w:ascii="NeoSansPro-Regular" w:eastAsia="NeoSansPro-Regular" w:hAnsi="NeoSansPro-Regular" w:cs="NeoSansPro-Regular"/>
          <w:color w:val="404040"/>
          <w:sz w:val="20"/>
          <w:szCs w:val="20"/>
          <w:lang w:val="es-ES"/>
        </w:rPr>
      </w:pPr>
      <w:r w:rsidRPr="00D756B7">
        <w:rPr>
          <w:rFonts w:ascii="NeoSansPro-Regular" w:eastAsia="NeoSansPro-Regular" w:hAnsi="NeoSansPro-Regular" w:cs="NeoSansPro-Regular"/>
          <w:color w:val="404040"/>
          <w:sz w:val="20"/>
          <w:szCs w:val="20"/>
          <w:lang w:val="es-ES"/>
        </w:rPr>
        <w:t>Diversos cargos en la Fiscalía General del Estado</w:t>
      </w:r>
      <w:r w:rsidR="00DE5A6E">
        <w:rPr>
          <w:rFonts w:ascii="NeoSansPro-Regular" w:eastAsia="NeoSansPro-Regular" w:hAnsi="NeoSansPro-Regular" w:cs="NeoSansPro-Regular"/>
          <w:color w:val="404040"/>
          <w:sz w:val="20"/>
          <w:szCs w:val="20"/>
        </w:rPr>
        <w:t>.</w:t>
      </w:r>
    </w:p>
    <w:p w:rsidR="00470F0C" w:rsidRDefault="00D756B7">
      <w:pPr>
        <w:spacing w:after="0" w:line="240" w:lineRule="auto"/>
        <w:rPr>
          <w:rFonts w:ascii="NeoSansPro-Bold" w:eastAsia="NeoSansPro-Bold" w:hAnsi="NeoSansPro-Bold" w:cs="NeoSansPro-Bold"/>
          <w:b/>
          <w:color w:val="404040"/>
          <w:sz w:val="20"/>
          <w:szCs w:val="20"/>
        </w:rPr>
      </w:pPr>
      <w:r w:rsidRPr="00D756B7">
        <w:rPr>
          <w:rFonts w:ascii="NeoSansPro-Bold" w:eastAsia="NeoSansPro-Bold" w:hAnsi="NeoSansPro-Bold" w:cs="NeoSansPro-Bold"/>
          <w:b/>
          <w:color w:val="404040"/>
          <w:sz w:val="20"/>
          <w:szCs w:val="20"/>
          <w:lang w:val="es-ES"/>
        </w:rPr>
        <w:t>1993 a la fecha</w:t>
      </w:r>
    </w:p>
    <w:p w:rsidR="00470F0C" w:rsidRPr="00D756B7" w:rsidRDefault="00D756B7">
      <w:pPr>
        <w:spacing w:after="0" w:line="240" w:lineRule="auto"/>
        <w:rPr>
          <w:rFonts w:ascii="NeoSansPro-Regular" w:eastAsia="NeoSansPro-Regular" w:hAnsi="NeoSansPro-Regular" w:cs="NeoSansPro-Regular"/>
          <w:color w:val="404040"/>
          <w:sz w:val="20"/>
          <w:szCs w:val="20"/>
          <w:lang w:val="es-ES"/>
        </w:rPr>
      </w:pPr>
      <w:r w:rsidRPr="00D756B7">
        <w:rPr>
          <w:rFonts w:ascii="NeoSansPro-Regular" w:eastAsia="NeoSansPro-Regular" w:hAnsi="NeoSansPro-Regular" w:cs="NeoSansPro-Regular"/>
          <w:color w:val="404040"/>
          <w:sz w:val="20"/>
          <w:szCs w:val="20"/>
          <w:lang w:val="es-ES"/>
        </w:rPr>
        <w:t>Catedrático por asignatura de la UV</w:t>
      </w:r>
      <w:r w:rsidR="00DE5A6E">
        <w:rPr>
          <w:rFonts w:ascii="NeoSansPro-Regular" w:eastAsia="NeoSansPro-Regular" w:hAnsi="NeoSansPro-Regular" w:cs="NeoSansPro-Regular"/>
          <w:color w:val="404040"/>
          <w:sz w:val="20"/>
          <w:szCs w:val="20"/>
        </w:rPr>
        <w:t>.</w:t>
      </w:r>
    </w:p>
    <w:p w:rsidR="00D756B7" w:rsidRDefault="00D756B7">
      <w:pPr>
        <w:spacing w:after="0" w:line="240" w:lineRule="auto"/>
        <w:rPr>
          <w:rFonts w:ascii="NeoSansPro-Bold" w:eastAsia="NeoSansPro-Bold" w:hAnsi="NeoSansPro-Bold" w:cs="NeoSansPro-Bold"/>
          <w:b/>
          <w:color w:val="404040"/>
          <w:sz w:val="20"/>
          <w:szCs w:val="20"/>
          <w:lang w:val="es-ES"/>
        </w:rPr>
      </w:pPr>
      <w:r w:rsidRPr="00D756B7">
        <w:rPr>
          <w:rFonts w:ascii="NeoSansPro-Bold" w:eastAsia="NeoSansPro-Bold" w:hAnsi="NeoSansPro-Bold" w:cs="NeoSansPro-Bold"/>
          <w:b/>
          <w:color w:val="404040"/>
          <w:sz w:val="20"/>
          <w:szCs w:val="20"/>
          <w:lang w:val="es-ES"/>
        </w:rPr>
        <w:t>1978 a 1989</w:t>
      </w:r>
    </w:p>
    <w:p w:rsidR="00470F0C" w:rsidRPr="00D756B7" w:rsidRDefault="00D756B7">
      <w:pPr>
        <w:spacing w:after="0" w:line="240" w:lineRule="auto"/>
        <w:rPr>
          <w:rFonts w:ascii="NeoSansPro-Regular" w:eastAsia="NeoSansPro-Regular" w:hAnsi="NeoSansPro-Regular" w:cs="NeoSansPro-Regular"/>
          <w:color w:val="404040"/>
          <w:sz w:val="20"/>
          <w:szCs w:val="20"/>
          <w:lang w:val="es-ES"/>
        </w:rPr>
      </w:pPr>
      <w:r w:rsidRPr="00D756B7">
        <w:rPr>
          <w:rFonts w:ascii="NeoSansPro-Regular" w:eastAsia="NeoSansPro-Regular" w:hAnsi="NeoSansPro-Regular" w:cs="NeoSansPro-Regular"/>
          <w:color w:val="404040"/>
          <w:sz w:val="20"/>
          <w:szCs w:val="20"/>
          <w:lang w:val="es-ES"/>
        </w:rPr>
        <w:t>Desempeñó diversos cargos en el Tribunal Superior de Justicia</w:t>
      </w:r>
      <w:r w:rsidR="00DE5A6E">
        <w:rPr>
          <w:rFonts w:ascii="NeoSansPro-Regular" w:eastAsia="NeoSansPro-Regular" w:hAnsi="NeoSansPro-Regular" w:cs="NeoSansPro-Regular"/>
          <w:color w:val="404040"/>
          <w:sz w:val="20"/>
          <w:szCs w:val="20"/>
        </w:rPr>
        <w:t>.</w:t>
      </w:r>
    </w:p>
    <w:p w:rsidR="00470F0C" w:rsidRDefault="00470F0C">
      <w:pP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</w:p>
    <w:p w:rsidR="00470F0C" w:rsidRDefault="00470F0C">
      <w:pP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</w:p>
    <w:p w:rsidR="00470F0C" w:rsidRDefault="00245724">
      <w:pP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  <w:r w:rsidRPr="00245724">
        <w:rPr>
          <w:noProof/>
        </w:rPr>
        <w:drawing>
          <wp:inline distT="0" distB="0" distL="0" distR="0">
            <wp:extent cx="2005588" cy="259081"/>
            <wp:effectExtent l="19050" t="0" r="0" b="0"/>
            <wp:docPr id="7" name="Imagen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5A6E"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  <w:t xml:space="preserve"> de Conocimiento</w:t>
      </w:r>
    </w:p>
    <w:p w:rsidR="00470F0C" w:rsidRDefault="00470F0C">
      <w:pPr>
        <w:spacing w:after="0" w:line="240" w:lineRule="auto"/>
        <w:rPr>
          <w:rFonts w:ascii="NeoSansPro-Regular" w:eastAsia="NeoSansPro-Regular" w:hAnsi="NeoSansPro-Regular" w:cs="NeoSansPro-Regular"/>
          <w:color w:val="404040"/>
          <w:sz w:val="20"/>
          <w:szCs w:val="20"/>
        </w:rPr>
      </w:pPr>
    </w:p>
    <w:p w:rsidR="00D756B7" w:rsidRPr="00D756B7" w:rsidRDefault="00D756B7" w:rsidP="00D756B7">
      <w:pPr>
        <w:spacing w:after="0" w:line="240" w:lineRule="auto"/>
        <w:rPr>
          <w:rFonts w:ascii="NeoSansPro-Regular" w:eastAsia="NeoSansPro-Regular" w:hAnsi="NeoSansPro-Regular" w:cs="NeoSansPro-Regular"/>
          <w:color w:val="404040"/>
          <w:sz w:val="20"/>
          <w:szCs w:val="20"/>
          <w:lang w:val="es-ES"/>
        </w:rPr>
      </w:pPr>
      <w:r w:rsidRPr="00D756B7">
        <w:rPr>
          <w:rFonts w:ascii="NeoSansPro-Regular" w:eastAsia="NeoSansPro-Regular" w:hAnsi="NeoSansPro-Regular" w:cs="NeoSansPro-Regular"/>
          <w:color w:val="404040"/>
          <w:sz w:val="20"/>
          <w:szCs w:val="20"/>
          <w:lang w:val="es-ES"/>
        </w:rPr>
        <w:t>Derecho Penal</w:t>
      </w:r>
    </w:p>
    <w:p w:rsidR="00D756B7" w:rsidRPr="00D756B7" w:rsidRDefault="00D756B7" w:rsidP="00D756B7">
      <w:pPr>
        <w:spacing w:after="0" w:line="240" w:lineRule="auto"/>
        <w:rPr>
          <w:rFonts w:ascii="NeoSansPro-Regular" w:eastAsia="NeoSansPro-Regular" w:hAnsi="NeoSansPro-Regular" w:cs="NeoSansPro-Regular"/>
          <w:color w:val="404040"/>
          <w:sz w:val="20"/>
          <w:szCs w:val="20"/>
          <w:lang w:val="es-ES"/>
        </w:rPr>
      </w:pPr>
      <w:r w:rsidRPr="00D756B7">
        <w:rPr>
          <w:rFonts w:ascii="NeoSansPro-Regular" w:eastAsia="NeoSansPro-Regular" w:hAnsi="NeoSansPro-Regular" w:cs="NeoSansPro-Regular"/>
          <w:color w:val="404040"/>
          <w:sz w:val="20"/>
          <w:szCs w:val="20"/>
          <w:lang w:val="es-ES"/>
        </w:rPr>
        <w:t>Derecho Civil</w:t>
      </w:r>
    </w:p>
    <w:p w:rsidR="00D756B7" w:rsidRPr="00D756B7" w:rsidRDefault="00D756B7" w:rsidP="00D756B7">
      <w:pPr>
        <w:spacing w:after="0" w:line="240" w:lineRule="auto"/>
        <w:rPr>
          <w:rFonts w:ascii="NeoSansPro-Regular" w:eastAsia="NeoSansPro-Regular" w:hAnsi="NeoSansPro-Regular" w:cs="NeoSansPro-Regular"/>
          <w:color w:val="404040"/>
          <w:sz w:val="20"/>
          <w:szCs w:val="20"/>
          <w:lang w:val="es-ES"/>
        </w:rPr>
      </w:pPr>
      <w:r w:rsidRPr="00D756B7">
        <w:rPr>
          <w:rFonts w:ascii="NeoSansPro-Regular" w:eastAsia="NeoSansPro-Regular" w:hAnsi="NeoSansPro-Regular" w:cs="NeoSansPro-Regular"/>
          <w:color w:val="404040"/>
          <w:sz w:val="20"/>
          <w:szCs w:val="20"/>
          <w:lang w:val="es-ES"/>
        </w:rPr>
        <w:t>Juicio de Amparo</w:t>
      </w:r>
    </w:p>
    <w:p w:rsidR="00D756B7" w:rsidRPr="00D756B7" w:rsidRDefault="00D756B7" w:rsidP="00D756B7">
      <w:pPr>
        <w:spacing w:after="0" w:line="240" w:lineRule="auto"/>
        <w:rPr>
          <w:rFonts w:ascii="NeoSansPro-Regular" w:eastAsia="NeoSansPro-Regular" w:hAnsi="NeoSansPro-Regular" w:cs="NeoSansPro-Regular"/>
          <w:color w:val="404040"/>
          <w:sz w:val="20"/>
          <w:szCs w:val="20"/>
          <w:lang w:val="es-ES"/>
        </w:rPr>
      </w:pPr>
      <w:r w:rsidRPr="00D756B7">
        <w:rPr>
          <w:rFonts w:ascii="NeoSansPro-Regular" w:eastAsia="NeoSansPro-Regular" w:hAnsi="NeoSansPro-Regular" w:cs="NeoSansPro-Regular"/>
          <w:color w:val="404040"/>
          <w:sz w:val="20"/>
          <w:szCs w:val="20"/>
          <w:lang w:val="es-ES"/>
        </w:rPr>
        <w:t>Derecho Mercantil</w:t>
      </w:r>
    </w:p>
    <w:p w:rsidR="00470F0C" w:rsidRPr="00D756B7" w:rsidRDefault="00D756B7" w:rsidP="00D756B7">
      <w:pPr>
        <w:spacing w:after="0" w:line="240" w:lineRule="auto"/>
        <w:rPr>
          <w:rFonts w:ascii="NeoSansPro-Regular" w:eastAsia="NeoSansPro-Regular" w:hAnsi="NeoSansPro-Regular" w:cs="NeoSansPro-Regular"/>
          <w:color w:val="404040"/>
          <w:sz w:val="20"/>
          <w:szCs w:val="20"/>
          <w:lang w:val="es-ES"/>
        </w:rPr>
      </w:pPr>
      <w:r w:rsidRPr="00D756B7">
        <w:rPr>
          <w:rFonts w:ascii="NeoSansPro-Regular" w:eastAsia="NeoSansPro-Regular" w:hAnsi="NeoSansPro-Regular" w:cs="NeoSansPro-Regular"/>
          <w:color w:val="404040"/>
          <w:sz w:val="20"/>
          <w:szCs w:val="20"/>
          <w:lang w:val="es-ES"/>
        </w:rPr>
        <w:t>Derecho Romano</w:t>
      </w:r>
      <w:bookmarkStart w:id="1" w:name="_GoBack"/>
      <w:bookmarkEnd w:id="1"/>
    </w:p>
    <w:sectPr w:rsidR="00470F0C" w:rsidRPr="00D756B7" w:rsidSect="00995878">
      <w:headerReference w:type="default" r:id="rId10"/>
      <w:footerReference w:type="default" r:id="rId11"/>
      <w:pgSz w:w="12240" w:h="15840"/>
      <w:pgMar w:top="1702" w:right="1701" w:bottom="1417" w:left="3119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08F" w:rsidRDefault="001E508F">
      <w:pPr>
        <w:spacing w:after="0" w:line="240" w:lineRule="auto"/>
      </w:pPr>
      <w:r>
        <w:separator/>
      </w:r>
    </w:p>
  </w:endnote>
  <w:endnote w:type="continuationSeparator" w:id="1">
    <w:p w:rsidR="001E508F" w:rsidRDefault="001E5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F0C" w:rsidRDefault="00DE5A6E">
    <w:pPr>
      <w:tabs>
        <w:tab w:val="center" w:pos="4419"/>
        <w:tab w:val="right" w:pos="8838"/>
      </w:tabs>
      <w:spacing w:after="708" w:line="240" w:lineRule="auto"/>
    </w:pPr>
    <w:r>
      <w:rPr>
        <w:noProof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margin">
            <wp:posOffset>-2411729</wp:posOffset>
          </wp:positionH>
          <wp:positionV relativeFrom="paragraph">
            <wp:posOffset>-251458</wp:posOffset>
          </wp:positionV>
          <wp:extent cx="7751445" cy="258445"/>
          <wp:effectExtent l="0" t="0" r="0" b="0"/>
          <wp:wrapSquare wrapText="bothSides" distT="0" distB="0" distL="114300" distR="114300"/>
          <wp:docPr id="2" name="image0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08F" w:rsidRDefault="001E508F">
      <w:pPr>
        <w:spacing w:after="0" w:line="240" w:lineRule="auto"/>
      </w:pPr>
      <w:r>
        <w:separator/>
      </w:r>
    </w:p>
  </w:footnote>
  <w:footnote w:type="continuationSeparator" w:id="1">
    <w:p w:rsidR="001E508F" w:rsidRDefault="001E5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F0C" w:rsidRDefault="00DE5A6E">
    <w:pPr>
      <w:tabs>
        <w:tab w:val="center" w:pos="4419"/>
        <w:tab w:val="right" w:pos="8838"/>
      </w:tabs>
      <w:spacing w:before="708"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margin">
            <wp:posOffset>-1550669</wp:posOffset>
          </wp:positionH>
          <wp:positionV relativeFrom="paragraph">
            <wp:posOffset>-36829</wp:posOffset>
          </wp:positionV>
          <wp:extent cx="1078865" cy="1167130"/>
          <wp:effectExtent l="0" t="0" r="0" b="0"/>
          <wp:wrapSquare wrapText="bothSides" distT="0" distB="0" distL="114300" distR="114300"/>
          <wp:docPr id="1" name="image0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0F0C"/>
    <w:rsid w:val="001E508F"/>
    <w:rsid w:val="00245724"/>
    <w:rsid w:val="00470F0C"/>
    <w:rsid w:val="00953F8D"/>
    <w:rsid w:val="00995878"/>
    <w:rsid w:val="00D756B7"/>
    <w:rsid w:val="00DE5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s-MX" w:eastAsia="es-MX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95878"/>
  </w:style>
  <w:style w:type="paragraph" w:styleId="Ttulo1">
    <w:name w:val="heading 1"/>
    <w:basedOn w:val="Normal"/>
    <w:next w:val="Normal"/>
    <w:rsid w:val="00995878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995878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995878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995878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995878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rsid w:val="00995878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9958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995878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99587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5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57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NETO</dc:creator>
  <cp:lastModifiedBy>PGJ</cp:lastModifiedBy>
  <cp:revision>3</cp:revision>
  <dcterms:created xsi:type="dcterms:W3CDTF">2017-03-16T04:14:00Z</dcterms:created>
  <dcterms:modified xsi:type="dcterms:W3CDTF">2017-06-21T00:11:00Z</dcterms:modified>
</cp:coreProperties>
</file>